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2F6F9" w14:textId="77777777" w:rsidR="001959A7" w:rsidRPr="004465D3" w:rsidRDefault="001959A7" w:rsidP="001959A7">
      <w:pPr>
        <w:jc w:val="center"/>
        <w:rPr>
          <w:b/>
          <w:sz w:val="28"/>
          <w:szCs w:val="28"/>
        </w:rPr>
      </w:pPr>
      <w:bookmarkStart w:id="0" w:name="_GoBack"/>
      <w:bookmarkEnd w:id="0"/>
      <w:r>
        <w:rPr>
          <w:b/>
          <w:sz w:val="28"/>
          <w:szCs w:val="28"/>
        </w:rPr>
        <w:t xml:space="preserve">RASCI </w:t>
      </w:r>
      <w:r w:rsidRPr="004465D3">
        <w:rPr>
          <w:b/>
          <w:sz w:val="28"/>
          <w:szCs w:val="28"/>
        </w:rPr>
        <w:t>Diagram</w:t>
      </w:r>
    </w:p>
    <w:tbl>
      <w:tblPr>
        <w:tblStyle w:val="TableGrid"/>
        <w:tblW w:w="0" w:type="auto"/>
        <w:tblLook w:val="04A0" w:firstRow="1" w:lastRow="0" w:firstColumn="1" w:lastColumn="0" w:noHBand="0" w:noVBand="1"/>
      </w:tblPr>
      <w:tblGrid>
        <w:gridCol w:w="537"/>
        <w:gridCol w:w="537"/>
        <w:gridCol w:w="537"/>
        <w:gridCol w:w="537"/>
        <w:gridCol w:w="790"/>
        <w:gridCol w:w="619"/>
        <w:gridCol w:w="537"/>
        <w:gridCol w:w="495"/>
        <w:gridCol w:w="4761"/>
      </w:tblGrid>
      <w:tr w:rsidR="001959A7" w:rsidRPr="00BB641A" w14:paraId="690FC1EF" w14:textId="77777777" w:rsidTr="00674087">
        <w:trPr>
          <w:cantSplit/>
          <w:trHeight w:val="1601"/>
        </w:trPr>
        <w:tc>
          <w:tcPr>
            <w:tcW w:w="537" w:type="dxa"/>
            <w:textDirection w:val="btLr"/>
          </w:tcPr>
          <w:p w14:paraId="60B95711" w14:textId="77777777" w:rsidR="001959A7" w:rsidRPr="00BB641A" w:rsidRDefault="001959A7" w:rsidP="00674087">
            <w:pPr>
              <w:ind w:left="113" w:right="113"/>
              <w:rPr>
                <w:rFonts w:cstheme="minorHAnsi"/>
                <w:b/>
                <w:sz w:val="18"/>
                <w:szCs w:val="18"/>
              </w:rPr>
            </w:pPr>
            <w:r w:rsidRPr="00BB641A">
              <w:rPr>
                <w:rFonts w:cstheme="minorHAnsi"/>
                <w:b/>
                <w:sz w:val="18"/>
                <w:szCs w:val="18"/>
              </w:rPr>
              <w:t>Stakeholders</w:t>
            </w:r>
          </w:p>
        </w:tc>
        <w:tc>
          <w:tcPr>
            <w:tcW w:w="537" w:type="dxa"/>
            <w:textDirection w:val="btLr"/>
          </w:tcPr>
          <w:p w14:paraId="414E1240" w14:textId="77777777" w:rsidR="001959A7" w:rsidRPr="00BB641A" w:rsidRDefault="001959A7" w:rsidP="00674087">
            <w:pPr>
              <w:ind w:left="113" w:right="113"/>
              <w:rPr>
                <w:rFonts w:cstheme="minorHAnsi"/>
                <w:b/>
                <w:sz w:val="18"/>
                <w:szCs w:val="18"/>
              </w:rPr>
            </w:pPr>
            <w:r w:rsidRPr="00BB641A">
              <w:rPr>
                <w:rFonts w:cstheme="minorHAnsi"/>
                <w:b/>
                <w:sz w:val="18"/>
                <w:szCs w:val="18"/>
              </w:rPr>
              <w:t>Project Team</w:t>
            </w:r>
          </w:p>
        </w:tc>
        <w:tc>
          <w:tcPr>
            <w:tcW w:w="537" w:type="dxa"/>
            <w:textDirection w:val="btLr"/>
          </w:tcPr>
          <w:p w14:paraId="6B1EEA61" w14:textId="77777777" w:rsidR="001959A7" w:rsidRPr="00BB641A" w:rsidRDefault="001959A7" w:rsidP="00674087">
            <w:pPr>
              <w:ind w:left="113" w:right="113"/>
              <w:rPr>
                <w:rFonts w:cstheme="minorHAnsi"/>
                <w:b/>
                <w:sz w:val="18"/>
                <w:szCs w:val="18"/>
              </w:rPr>
            </w:pPr>
            <w:r w:rsidRPr="00BB641A">
              <w:rPr>
                <w:rFonts w:cstheme="minorHAnsi"/>
                <w:b/>
                <w:sz w:val="18"/>
                <w:szCs w:val="18"/>
              </w:rPr>
              <w:t>Project Sponsor</w:t>
            </w:r>
          </w:p>
        </w:tc>
        <w:tc>
          <w:tcPr>
            <w:tcW w:w="537" w:type="dxa"/>
            <w:textDirection w:val="btLr"/>
          </w:tcPr>
          <w:p w14:paraId="1C126FDF" w14:textId="77777777" w:rsidR="001959A7" w:rsidRPr="00BB641A" w:rsidRDefault="001959A7" w:rsidP="00674087">
            <w:pPr>
              <w:ind w:left="113" w:right="113"/>
              <w:rPr>
                <w:rFonts w:cstheme="minorHAnsi"/>
                <w:b/>
                <w:sz w:val="18"/>
                <w:szCs w:val="18"/>
              </w:rPr>
            </w:pPr>
            <w:r w:rsidRPr="00BB641A">
              <w:rPr>
                <w:rFonts w:cstheme="minorHAnsi"/>
                <w:b/>
                <w:sz w:val="18"/>
                <w:szCs w:val="18"/>
              </w:rPr>
              <w:t>Cost Engineering</w:t>
            </w:r>
          </w:p>
        </w:tc>
        <w:tc>
          <w:tcPr>
            <w:tcW w:w="791" w:type="dxa"/>
            <w:textDirection w:val="btLr"/>
          </w:tcPr>
          <w:p w14:paraId="0A5A6F65" w14:textId="77777777" w:rsidR="001959A7" w:rsidRPr="00BB641A" w:rsidRDefault="001959A7" w:rsidP="00674087">
            <w:pPr>
              <w:ind w:left="113" w:right="113"/>
              <w:rPr>
                <w:rFonts w:cstheme="minorHAnsi"/>
                <w:b/>
                <w:sz w:val="18"/>
                <w:szCs w:val="18"/>
              </w:rPr>
            </w:pPr>
            <w:r w:rsidRPr="00BB641A">
              <w:rPr>
                <w:rFonts w:cstheme="minorHAnsi"/>
                <w:b/>
                <w:sz w:val="18"/>
                <w:szCs w:val="18"/>
              </w:rPr>
              <w:t>Project Management Office</w:t>
            </w:r>
          </w:p>
        </w:tc>
        <w:tc>
          <w:tcPr>
            <w:tcW w:w="619" w:type="dxa"/>
            <w:textDirection w:val="btLr"/>
          </w:tcPr>
          <w:p w14:paraId="4A701DB4" w14:textId="77777777" w:rsidR="001959A7" w:rsidRPr="00BB641A" w:rsidRDefault="001959A7" w:rsidP="00674087">
            <w:pPr>
              <w:ind w:left="113" w:right="113"/>
              <w:rPr>
                <w:rFonts w:cstheme="minorHAnsi"/>
                <w:b/>
                <w:sz w:val="18"/>
                <w:szCs w:val="18"/>
              </w:rPr>
            </w:pPr>
            <w:r w:rsidRPr="00BB641A">
              <w:rPr>
                <w:rFonts w:cstheme="minorHAnsi"/>
                <w:b/>
                <w:sz w:val="18"/>
                <w:szCs w:val="18"/>
              </w:rPr>
              <w:t>Project Accounting</w:t>
            </w:r>
          </w:p>
        </w:tc>
        <w:tc>
          <w:tcPr>
            <w:tcW w:w="537" w:type="dxa"/>
            <w:textDirection w:val="btLr"/>
          </w:tcPr>
          <w:p w14:paraId="4A305C14" w14:textId="77777777" w:rsidR="001959A7" w:rsidRPr="00BB641A" w:rsidRDefault="001959A7" w:rsidP="00674087">
            <w:pPr>
              <w:ind w:left="113" w:right="113"/>
              <w:rPr>
                <w:rFonts w:cstheme="minorHAnsi"/>
                <w:b/>
                <w:sz w:val="18"/>
                <w:szCs w:val="18"/>
              </w:rPr>
            </w:pPr>
            <w:r w:rsidRPr="00BB641A">
              <w:rPr>
                <w:rFonts w:cstheme="minorHAnsi"/>
                <w:b/>
                <w:sz w:val="18"/>
                <w:szCs w:val="18"/>
              </w:rPr>
              <w:t>Project Manager</w:t>
            </w:r>
          </w:p>
        </w:tc>
        <w:tc>
          <w:tcPr>
            <w:tcW w:w="495" w:type="dxa"/>
          </w:tcPr>
          <w:p w14:paraId="3C49555D" w14:textId="77777777" w:rsidR="001959A7" w:rsidRPr="00BB641A" w:rsidRDefault="001959A7" w:rsidP="00674087">
            <w:pPr>
              <w:rPr>
                <w:rFonts w:cstheme="minorHAnsi"/>
                <w:b/>
                <w:sz w:val="18"/>
                <w:szCs w:val="18"/>
              </w:rPr>
            </w:pPr>
          </w:p>
        </w:tc>
        <w:tc>
          <w:tcPr>
            <w:tcW w:w="4770" w:type="dxa"/>
          </w:tcPr>
          <w:p w14:paraId="645CB26A" w14:textId="77777777" w:rsidR="001959A7" w:rsidRPr="00BB641A" w:rsidRDefault="001959A7" w:rsidP="00674087">
            <w:pPr>
              <w:rPr>
                <w:rFonts w:cstheme="minorHAnsi"/>
                <w:b/>
                <w:sz w:val="18"/>
                <w:szCs w:val="18"/>
              </w:rPr>
            </w:pPr>
          </w:p>
          <w:p w14:paraId="53358059" w14:textId="77777777" w:rsidR="001959A7" w:rsidRPr="00BB641A" w:rsidRDefault="001959A7" w:rsidP="00674087">
            <w:pPr>
              <w:rPr>
                <w:rFonts w:cstheme="minorHAnsi"/>
                <w:b/>
                <w:sz w:val="18"/>
                <w:szCs w:val="18"/>
              </w:rPr>
            </w:pPr>
          </w:p>
          <w:p w14:paraId="4689A921" w14:textId="77777777" w:rsidR="001959A7" w:rsidRPr="00BB641A" w:rsidRDefault="001959A7" w:rsidP="00674087">
            <w:pPr>
              <w:rPr>
                <w:rFonts w:cstheme="minorHAnsi"/>
                <w:b/>
                <w:sz w:val="18"/>
                <w:szCs w:val="18"/>
              </w:rPr>
            </w:pPr>
          </w:p>
          <w:p w14:paraId="2A2A25D1" w14:textId="77777777" w:rsidR="001959A7" w:rsidRPr="00BB641A" w:rsidRDefault="001959A7" w:rsidP="00674087">
            <w:pPr>
              <w:rPr>
                <w:rFonts w:cstheme="minorHAnsi"/>
                <w:b/>
                <w:sz w:val="18"/>
                <w:szCs w:val="18"/>
              </w:rPr>
            </w:pPr>
          </w:p>
          <w:p w14:paraId="2DF979B3" w14:textId="77777777" w:rsidR="001959A7" w:rsidRPr="00BB641A" w:rsidRDefault="001959A7" w:rsidP="00674087">
            <w:pPr>
              <w:rPr>
                <w:rFonts w:cstheme="minorHAnsi"/>
                <w:b/>
                <w:sz w:val="18"/>
                <w:szCs w:val="18"/>
              </w:rPr>
            </w:pPr>
          </w:p>
          <w:p w14:paraId="56BE9966" w14:textId="77777777" w:rsidR="001959A7" w:rsidRPr="00BB641A" w:rsidRDefault="001959A7" w:rsidP="00674087">
            <w:pPr>
              <w:jc w:val="center"/>
              <w:rPr>
                <w:rFonts w:cstheme="minorHAnsi"/>
                <w:b/>
                <w:sz w:val="18"/>
                <w:szCs w:val="18"/>
              </w:rPr>
            </w:pPr>
            <w:r w:rsidRPr="00BB641A">
              <w:rPr>
                <w:rFonts w:cstheme="minorHAnsi"/>
                <w:b/>
                <w:sz w:val="18"/>
                <w:szCs w:val="18"/>
              </w:rPr>
              <w:t>Description of Activities</w:t>
            </w:r>
          </w:p>
        </w:tc>
      </w:tr>
      <w:tr w:rsidR="001959A7" w:rsidRPr="00253ABB" w14:paraId="151C26F7" w14:textId="77777777" w:rsidTr="00674087">
        <w:tc>
          <w:tcPr>
            <w:tcW w:w="537" w:type="dxa"/>
          </w:tcPr>
          <w:p w14:paraId="1C8FCC89" w14:textId="77777777" w:rsidR="001959A7" w:rsidRPr="000F2238" w:rsidRDefault="001959A7" w:rsidP="00674087">
            <w:pPr>
              <w:rPr>
                <w:rFonts w:cstheme="minorHAnsi"/>
                <w:sz w:val="32"/>
                <w:szCs w:val="32"/>
              </w:rPr>
            </w:pPr>
          </w:p>
        </w:tc>
        <w:tc>
          <w:tcPr>
            <w:tcW w:w="537" w:type="dxa"/>
          </w:tcPr>
          <w:p w14:paraId="53A66E06" w14:textId="77777777" w:rsidR="001959A7" w:rsidRPr="000F2238" w:rsidRDefault="001959A7" w:rsidP="00674087">
            <w:pPr>
              <w:rPr>
                <w:rFonts w:cstheme="minorHAnsi"/>
                <w:sz w:val="32"/>
                <w:szCs w:val="32"/>
              </w:rPr>
            </w:pPr>
          </w:p>
        </w:tc>
        <w:tc>
          <w:tcPr>
            <w:tcW w:w="537" w:type="dxa"/>
          </w:tcPr>
          <w:p w14:paraId="32D7B63F" w14:textId="77777777" w:rsidR="001959A7" w:rsidRPr="000F2238" w:rsidRDefault="001959A7" w:rsidP="00674087">
            <w:pPr>
              <w:rPr>
                <w:rFonts w:cstheme="minorHAnsi"/>
                <w:sz w:val="32"/>
                <w:szCs w:val="32"/>
              </w:rPr>
            </w:pPr>
          </w:p>
        </w:tc>
        <w:tc>
          <w:tcPr>
            <w:tcW w:w="537" w:type="dxa"/>
          </w:tcPr>
          <w:p w14:paraId="18774F1A" w14:textId="77777777" w:rsidR="001959A7" w:rsidRPr="000F2238" w:rsidRDefault="001959A7" w:rsidP="00674087">
            <w:pPr>
              <w:rPr>
                <w:rFonts w:cstheme="minorHAnsi"/>
                <w:sz w:val="32"/>
                <w:szCs w:val="32"/>
              </w:rPr>
            </w:pPr>
          </w:p>
        </w:tc>
        <w:tc>
          <w:tcPr>
            <w:tcW w:w="791" w:type="dxa"/>
          </w:tcPr>
          <w:p w14:paraId="34226579" w14:textId="77777777" w:rsidR="001959A7" w:rsidRPr="000F2238" w:rsidRDefault="001959A7" w:rsidP="00674087">
            <w:pPr>
              <w:rPr>
                <w:rFonts w:cstheme="minorHAnsi"/>
                <w:sz w:val="32"/>
                <w:szCs w:val="32"/>
              </w:rPr>
            </w:pPr>
          </w:p>
        </w:tc>
        <w:tc>
          <w:tcPr>
            <w:tcW w:w="619" w:type="dxa"/>
          </w:tcPr>
          <w:p w14:paraId="269BA24F" w14:textId="77777777" w:rsidR="001959A7" w:rsidRPr="000F2238" w:rsidRDefault="001959A7" w:rsidP="00674087">
            <w:pPr>
              <w:rPr>
                <w:rFonts w:cstheme="minorHAnsi"/>
                <w:sz w:val="32"/>
                <w:szCs w:val="32"/>
              </w:rPr>
            </w:pPr>
          </w:p>
        </w:tc>
        <w:tc>
          <w:tcPr>
            <w:tcW w:w="537" w:type="dxa"/>
          </w:tcPr>
          <w:p w14:paraId="3BAE71E3" w14:textId="77777777" w:rsidR="001959A7" w:rsidRPr="000F2238" w:rsidRDefault="001959A7" w:rsidP="00674087">
            <w:pPr>
              <w:rPr>
                <w:rFonts w:cstheme="minorHAnsi"/>
                <w:sz w:val="32"/>
                <w:szCs w:val="32"/>
              </w:rPr>
            </w:pPr>
            <w:r w:rsidRPr="000F2238">
              <w:rPr>
                <w:rFonts w:cstheme="minorHAnsi"/>
                <w:b/>
                <w:color w:val="0070C0"/>
                <w:sz w:val="32"/>
                <w:szCs w:val="32"/>
              </w:rPr>
              <w:sym w:font="Webdings" w:char="F03D"/>
            </w:r>
          </w:p>
        </w:tc>
        <w:tc>
          <w:tcPr>
            <w:tcW w:w="495" w:type="dxa"/>
          </w:tcPr>
          <w:p w14:paraId="2E53EC5B" w14:textId="77777777" w:rsidR="001959A7" w:rsidRPr="00253ABB" w:rsidRDefault="001959A7" w:rsidP="00674087">
            <w:pPr>
              <w:rPr>
                <w:rFonts w:cstheme="minorHAnsi"/>
                <w:sz w:val="18"/>
                <w:szCs w:val="18"/>
              </w:rPr>
            </w:pPr>
            <w:r>
              <w:rPr>
                <w:rFonts w:cstheme="minorHAnsi"/>
                <w:sz w:val="18"/>
                <w:szCs w:val="18"/>
              </w:rPr>
              <w:t>1</w:t>
            </w:r>
          </w:p>
        </w:tc>
        <w:tc>
          <w:tcPr>
            <w:tcW w:w="4770" w:type="dxa"/>
          </w:tcPr>
          <w:p w14:paraId="649F1F32" w14:textId="77777777" w:rsidR="001959A7" w:rsidRDefault="001959A7" w:rsidP="00674087">
            <w:pPr>
              <w:rPr>
                <w:rFonts w:cstheme="minorHAnsi"/>
                <w:sz w:val="18"/>
                <w:szCs w:val="18"/>
              </w:rPr>
            </w:pPr>
            <w:r w:rsidRPr="00253ABB">
              <w:rPr>
                <w:rFonts w:cstheme="minorHAnsi"/>
                <w:sz w:val="18"/>
                <w:szCs w:val="18"/>
              </w:rPr>
              <w:t xml:space="preserve">Plan and document your cost management and control activities and execution plan. See Cost Management Plan Checklist for considerations. </w:t>
            </w:r>
          </w:p>
          <w:p w14:paraId="477CAD96" w14:textId="77777777" w:rsidR="001959A7" w:rsidRPr="00253ABB" w:rsidRDefault="001959A7" w:rsidP="00674087">
            <w:pPr>
              <w:rPr>
                <w:rFonts w:cstheme="minorHAnsi"/>
                <w:sz w:val="18"/>
                <w:szCs w:val="18"/>
              </w:rPr>
            </w:pPr>
          </w:p>
        </w:tc>
      </w:tr>
      <w:tr w:rsidR="001959A7" w:rsidRPr="00253ABB" w14:paraId="6EA0FF89" w14:textId="77777777" w:rsidTr="00674087">
        <w:tc>
          <w:tcPr>
            <w:tcW w:w="537" w:type="dxa"/>
          </w:tcPr>
          <w:p w14:paraId="740F928A" w14:textId="77777777" w:rsidR="001959A7" w:rsidRPr="000F2238" w:rsidRDefault="001959A7" w:rsidP="00674087">
            <w:pPr>
              <w:rPr>
                <w:rFonts w:cstheme="minorHAnsi"/>
                <w:sz w:val="32"/>
                <w:szCs w:val="32"/>
              </w:rPr>
            </w:pPr>
          </w:p>
        </w:tc>
        <w:tc>
          <w:tcPr>
            <w:tcW w:w="537" w:type="dxa"/>
          </w:tcPr>
          <w:p w14:paraId="1475BCE9" w14:textId="77777777" w:rsidR="001959A7" w:rsidRPr="000F2238" w:rsidRDefault="001959A7" w:rsidP="00674087">
            <w:pPr>
              <w:rPr>
                <w:rFonts w:cstheme="minorHAnsi"/>
                <w:sz w:val="32"/>
                <w:szCs w:val="32"/>
              </w:rPr>
            </w:pPr>
          </w:p>
        </w:tc>
        <w:tc>
          <w:tcPr>
            <w:tcW w:w="537" w:type="dxa"/>
          </w:tcPr>
          <w:p w14:paraId="03DCE507" w14:textId="77777777" w:rsidR="001959A7" w:rsidRPr="000F2238" w:rsidRDefault="001959A7" w:rsidP="00674087">
            <w:pPr>
              <w:rPr>
                <w:rFonts w:cstheme="minorHAnsi"/>
                <w:sz w:val="32"/>
                <w:szCs w:val="32"/>
              </w:rPr>
            </w:pPr>
          </w:p>
        </w:tc>
        <w:tc>
          <w:tcPr>
            <w:tcW w:w="537" w:type="dxa"/>
          </w:tcPr>
          <w:p w14:paraId="4C4B01BA" w14:textId="77777777" w:rsidR="001959A7" w:rsidRPr="000F2238" w:rsidRDefault="001959A7" w:rsidP="00674087">
            <w:pPr>
              <w:rPr>
                <w:rFonts w:cstheme="minorHAnsi"/>
                <w:sz w:val="32"/>
                <w:szCs w:val="32"/>
              </w:rPr>
            </w:pPr>
          </w:p>
        </w:tc>
        <w:tc>
          <w:tcPr>
            <w:tcW w:w="791" w:type="dxa"/>
          </w:tcPr>
          <w:p w14:paraId="748E21A5" w14:textId="77777777" w:rsidR="001959A7" w:rsidRPr="000F2238" w:rsidRDefault="001959A7" w:rsidP="00674087">
            <w:pPr>
              <w:rPr>
                <w:rFonts w:cstheme="minorHAnsi"/>
                <w:sz w:val="32"/>
                <w:szCs w:val="32"/>
              </w:rPr>
            </w:pPr>
            <w:r w:rsidRPr="000F2238">
              <w:rPr>
                <w:rFonts w:cstheme="minorHAnsi"/>
                <w:b/>
                <w:color w:val="538135" w:themeColor="accent6" w:themeShade="BF"/>
                <w:sz w:val="32"/>
                <w:szCs w:val="32"/>
              </w:rPr>
              <w:sym w:font="Webdings" w:char="F03D"/>
            </w:r>
          </w:p>
        </w:tc>
        <w:tc>
          <w:tcPr>
            <w:tcW w:w="619" w:type="dxa"/>
          </w:tcPr>
          <w:p w14:paraId="0BADB86C" w14:textId="77777777" w:rsidR="001959A7" w:rsidRPr="000F2238" w:rsidRDefault="001959A7" w:rsidP="00674087">
            <w:pPr>
              <w:rPr>
                <w:rFonts w:cstheme="minorHAnsi"/>
                <w:sz w:val="32"/>
                <w:szCs w:val="32"/>
              </w:rPr>
            </w:pPr>
            <w:r w:rsidRPr="000F2238">
              <w:rPr>
                <w:rFonts w:cstheme="minorHAnsi"/>
                <w:b/>
                <w:color w:val="538135" w:themeColor="accent6" w:themeShade="BF"/>
                <w:sz w:val="32"/>
                <w:szCs w:val="32"/>
              </w:rPr>
              <w:sym w:font="Webdings" w:char="F03D"/>
            </w:r>
          </w:p>
        </w:tc>
        <w:tc>
          <w:tcPr>
            <w:tcW w:w="537" w:type="dxa"/>
          </w:tcPr>
          <w:p w14:paraId="2288B5EB" w14:textId="77777777" w:rsidR="001959A7" w:rsidRPr="000F2238" w:rsidRDefault="001959A7" w:rsidP="00674087">
            <w:pPr>
              <w:rPr>
                <w:rFonts w:cstheme="minorHAnsi"/>
                <w:sz w:val="32"/>
                <w:szCs w:val="32"/>
              </w:rPr>
            </w:pPr>
            <w:r w:rsidRPr="000F2238">
              <w:rPr>
                <w:rFonts w:cstheme="minorHAnsi"/>
                <w:b/>
                <w:color w:val="0070C0"/>
                <w:sz w:val="32"/>
                <w:szCs w:val="32"/>
              </w:rPr>
              <w:sym w:font="Webdings" w:char="F03D"/>
            </w:r>
          </w:p>
        </w:tc>
        <w:tc>
          <w:tcPr>
            <w:tcW w:w="495" w:type="dxa"/>
          </w:tcPr>
          <w:p w14:paraId="71B7B210" w14:textId="77777777" w:rsidR="001959A7" w:rsidRPr="00253ABB" w:rsidRDefault="001959A7" w:rsidP="00674087">
            <w:pPr>
              <w:rPr>
                <w:rFonts w:cstheme="minorHAnsi"/>
                <w:sz w:val="18"/>
                <w:szCs w:val="18"/>
              </w:rPr>
            </w:pPr>
            <w:r>
              <w:rPr>
                <w:rFonts w:cstheme="minorHAnsi"/>
                <w:sz w:val="18"/>
                <w:szCs w:val="18"/>
              </w:rPr>
              <w:t>2</w:t>
            </w:r>
          </w:p>
        </w:tc>
        <w:tc>
          <w:tcPr>
            <w:tcW w:w="4770" w:type="dxa"/>
          </w:tcPr>
          <w:p w14:paraId="2F370AC5" w14:textId="77777777" w:rsidR="001959A7" w:rsidRDefault="001959A7" w:rsidP="00674087">
            <w:pPr>
              <w:rPr>
                <w:rFonts w:cstheme="minorHAnsi"/>
                <w:sz w:val="18"/>
                <w:szCs w:val="18"/>
              </w:rPr>
            </w:pPr>
            <w:r w:rsidRPr="00253ABB">
              <w:rPr>
                <w:rFonts w:cstheme="minorHAnsi"/>
                <w:sz w:val="18"/>
                <w:szCs w:val="18"/>
              </w:rPr>
              <w:t>Contact Project Accounting to assist in accessing cost data and inputting any updates/corrections to the cost information. If necessary, contact Project Controls to assist in completing the cost management planning and cost control process.</w:t>
            </w:r>
          </w:p>
          <w:p w14:paraId="6DA50440" w14:textId="77777777" w:rsidR="001959A7" w:rsidRPr="00253ABB" w:rsidRDefault="001959A7" w:rsidP="00674087">
            <w:pPr>
              <w:rPr>
                <w:rFonts w:cstheme="minorHAnsi"/>
                <w:sz w:val="18"/>
                <w:szCs w:val="18"/>
              </w:rPr>
            </w:pPr>
          </w:p>
        </w:tc>
      </w:tr>
      <w:tr w:rsidR="001959A7" w:rsidRPr="00253ABB" w14:paraId="04CA6226" w14:textId="77777777" w:rsidTr="00674087">
        <w:tc>
          <w:tcPr>
            <w:tcW w:w="537" w:type="dxa"/>
          </w:tcPr>
          <w:p w14:paraId="31782760" w14:textId="77777777" w:rsidR="001959A7" w:rsidRPr="000F2238" w:rsidRDefault="001959A7" w:rsidP="00674087">
            <w:pPr>
              <w:rPr>
                <w:rFonts w:cstheme="minorHAnsi"/>
                <w:sz w:val="32"/>
                <w:szCs w:val="32"/>
              </w:rPr>
            </w:pPr>
          </w:p>
        </w:tc>
        <w:tc>
          <w:tcPr>
            <w:tcW w:w="537" w:type="dxa"/>
          </w:tcPr>
          <w:p w14:paraId="698B6A69" w14:textId="77777777" w:rsidR="001959A7" w:rsidRPr="000F2238" w:rsidRDefault="001959A7" w:rsidP="00674087">
            <w:pPr>
              <w:rPr>
                <w:rFonts w:cstheme="minorHAnsi"/>
                <w:sz w:val="32"/>
                <w:szCs w:val="32"/>
              </w:rPr>
            </w:pPr>
          </w:p>
        </w:tc>
        <w:tc>
          <w:tcPr>
            <w:tcW w:w="537" w:type="dxa"/>
          </w:tcPr>
          <w:p w14:paraId="247E2480" w14:textId="77777777" w:rsidR="001959A7" w:rsidRPr="000F2238" w:rsidRDefault="001959A7" w:rsidP="00674087">
            <w:pPr>
              <w:rPr>
                <w:rFonts w:cstheme="minorHAnsi"/>
                <w:sz w:val="32"/>
                <w:szCs w:val="32"/>
              </w:rPr>
            </w:pPr>
          </w:p>
        </w:tc>
        <w:tc>
          <w:tcPr>
            <w:tcW w:w="537" w:type="dxa"/>
          </w:tcPr>
          <w:p w14:paraId="164AFAA0" w14:textId="77777777" w:rsidR="001959A7" w:rsidRPr="000F2238" w:rsidRDefault="001959A7" w:rsidP="00674087">
            <w:pPr>
              <w:rPr>
                <w:rFonts w:cstheme="minorHAnsi"/>
                <w:sz w:val="32"/>
                <w:szCs w:val="32"/>
              </w:rPr>
            </w:pPr>
            <w:r w:rsidRPr="000F2238">
              <w:rPr>
                <w:rFonts w:cstheme="minorHAnsi"/>
                <w:b/>
                <w:color w:val="538135" w:themeColor="accent6" w:themeShade="BF"/>
                <w:sz w:val="32"/>
                <w:szCs w:val="32"/>
              </w:rPr>
              <w:sym w:font="Webdings" w:char="F03D"/>
            </w:r>
          </w:p>
        </w:tc>
        <w:tc>
          <w:tcPr>
            <w:tcW w:w="791" w:type="dxa"/>
          </w:tcPr>
          <w:p w14:paraId="557D8179" w14:textId="77777777" w:rsidR="001959A7" w:rsidRPr="000F2238" w:rsidRDefault="001959A7" w:rsidP="00674087">
            <w:pPr>
              <w:rPr>
                <w:rFonts w:cstheme="minorHAnsi"/>
                <w:sz w:val="32"/>
                <w:szCs w:val="32"/>
              </w:rPr>
            </w:pPr>
          </w:p>
        </w:tc>
        <w:tc>
          <w:tcPr>
            <w:tcW w:w="619" w:type="dxa"/>
          </w:tcPr>
          <w:p w14:paraId="4ADCE562" w14:textId="77777777" w:rsidR="001959A7" w:rsidRPr="000F2238" w:rsidRDefault="001959A7" w:rsidP="00674087">
            <w:pPr>
              <w:rPr>
                <w:rFonts w:cstheme="minorHAnsi"/>
                <w:sz w:val="32"/>
                <w:szCs w:val="32"/>
              </w:rPr>
            </w:pPr>
          </w:p>
        </w:tc>
        <w:tc>
          <w:tcPr>
            <w:tcW w:w="537" w:type="dxa"/>
          </w:tcPr>
          <w:p w14:paraId="1758C60F" w14:textId="77777777" w:rsidR="001959A7" w:rsidRPr="000F2238" w:rsidRDefault="001959A7" w:rsidP="00674087">
            <w:pPr>
              <w:rPr>
                <w:rFonts w:cstheme="minorHAnsi"/>
                <w:sz w:val="32"/>
                <w:szCs w:val="32"/>
              </w:rPr>
            </w:pPr>
            <w:r w:rsidRPr="000F2238">
              <w:rPr>
                <w:rFonts w:cstheme="minorHAnsi"/>
                <w:b/>
                <w:color w:val="0070C0"/>
                <w:sz w:val="32"/>
                <w:szCs w:val="32"/>
              </w:rPr>
              <w:sym w:font="Webdings" w:char="F03D"/>
            </w:r>
          </w:p>
        </w:tc>
        <w:tc>
          <w:tcPr>
            <w:tcW w:w="495" w:type="dxa"/>
          </w:tcPr>
          <w:p w14:paraId="43B2DEAD" w14:textId="77777777" w:rsidR="001959A7" w:rsidRPr="00253ABB" w:rsidRDefault="001959A7" w:rsidP="00674087">
            <w:pPr>
              <w:rPr>
                <w:rFonts w:cstheme="minorHAnsi"/>
                <w:sz w:val="18"/>
                <w:szCs w:val="18"/>
              </w:rPr>
            </w:pPr>
            <w:r>
              <w:rPr>
                <w:rFonts w:cstheme="minorHAnsi"/>
                <w:sz w:val="18"/>
                <w:szCs w:val="18"/>
              </w:rPr>
              <w:t>3</w:t>
            </w:r>
          </w:p>
        </w:tc>
        <w:tc>
          <w:tcPr>
            <w:tcW w:w="4770" w:type="dxa"/>
          </w:tcPr>
          <w:p w14:paraId="401579A6" w14:textId="77777777" w:rsidR="001959A7" w:rsidRDefault="001959A7" w:rsidP="00674087">
            <w:pPr>
              <w:rPr>
                <w:rFonts w:cstheme="minorHAnsi"/>
                <w:sz w:val="18"/>
                <w:szCs w:val="18"/>
              </w:rPr>
            </w:pPr>
            <w:r>
              <w:rPr>
                <w:rFonts w:cstheme="minorHAnsi"/>
                <w:sz w:val="18"/>
                <w:szCs w:val="18"/>
              </w:rPr>
              <w:t xml:space="preserve">For large projects, consider retention of a cost engineer to assist project execution activities. Estimating personnel involved during the development phase might be able to perform this role. See Cost Engineer Roles and Responsibilities. </w:t>
            </w:r>
          </w:p>
          <w:p w14:paraId="12E8B73D" w14:textId="77777777" w:rsidR="001959A7" w:rsidRPr="00253ABB" w:rsidRDefault="001959A7" w:rsidP="00674087">
            <w:pPr>
              <w:rPr>
                <w:rFonts w:cstheme="minorHAnsi"/>
                <w:sz w:val="18"/>
                <w:szCs w:val="18"/>
              </w:rPr>
            </w:pPr>
          </w:p>
        </w:tc>
      </w:tr>
      <w:tr w:rsidR="001959A7" w:rsidRPr="00253ABB" w14:paraId="5FDFB2E0" w14:textId="77777777" w:rsidTr="00674087">
        <w:tc>
          <w:tcPr>
            <w:tcW w:w="537" w:type="dxa"/>
          </w:tcPr>
          <w:p w14:paraId="63240E1D" w14:textId="77777777" w:rsidR="001959A7" w:rsidRPr="000F2238" w:rsidRDefault="001959A7" w:rsidP="00674087">
            <w:pPr>
              <w:rPr>
                <w:rFonts w:cstheme="minorHAnsi"/>
                <w:sz w:val="32"/>
                <w:szCs w:val="32"/>
              </w:rPr>
            </w:pPr>
          </w:p>
        </w:tc>
        <w:tc>
          <w:tcPr>
            <w:tcW w:w="537" w:type="dxa"/>
          </w:tcPr>
          <w:p w14:paraId="793E6538" w14:textId="77777777" w:rsidR="001959A7" w:rsidRPr="000F2238" w:rsidRDefault="001959A7" w:rsidP="00674087">
            <w:pPr>
              <w:rPr>
                <w:rFonts w:cstheme="minorHAnsi"/>
                <w:sz w:val="32"/>
                <w:szCs w:val="32"/>
              </w:rPr>
            </w:pPr>
          </w:p>
        </w:tc>
        <w:tc>
          <w:tcPr>
            <w:tcW w:w="537" w:type="dxa"/>
          </w:tcPr>
          <w:p w14:paraId="69BE0AC1" w14:textId="77777777" w:rsidR="001959A7" w:rsidRPr="000F2238" w:rsidRDefault="001959A7" w:rsidP="00674087">
            <w:pPr>
              <w:rPr>
                <w:rFonts w:cstheme="minorHAnsi"/>
                <w:sz w:val="32"/>
                <w:szCs w:val="32"/>
              </w:rPr>
            </w:pPr>
          </w:p>
        </w:tc>
        <w:tc>
          <w:tcPr>
            <w:tcW w:w="537" w:type="dxa"/>
          </w:tcPr>
          <w:p w14:paraId="3AAF803B" w14:textId="77777777" w:rsidR="001959A7" w:rsidRPr="000F2238" w:rsidRDefault="001959A7" w:rsidP="00674087">
            <w:pPr>
              <w:rPr>
                <w:rFonts w:cstheme="minorHAnsi"/>
                <w:sz w:val="32"/>
                <w:szCs w:val="32"/>
              </w:rPr>
            </w:pPr>
          </w:p>
        </w:tc>
        <w:tc>
          <w:tcPr>
            <w:tcW w:w="791" w:type="dxa"/>
          </w:tcPr>
          <w:p w14:paraId="79D72368" w14:textId="77777777" w:rsidR="001959A7" w:rsidRPr="000F2238" w:rsidRDefault="001959A7" w:rsidP="00674087">
            <w:pPr>
              <w:rPr>
                <w:rFonts w:cstheme="minorHAnsi"/>
                <w:sz w:val="32"/>
                <w:szCs w:val="32"/>
              </w:rPr>
            </w:pPr>
          </w:p>
        </w:tc>
        <w:tc>
          <w:tcPr>
            <w:tcW w:w="619" w:type="dxa"/>
          </w:tcPr>
          <w:p w14:paraId="4D765407" w14:textId="77777777" w:rsidR="001959A7" w:rsidRPr="000F2238" w:rsidRDefault="001959A7" w:rsidP="00674087">
            <w:pPr>
              <w:rPr>
                <w:rFonts w:cstheme="minorHAnsi"/>
                <w:sz w:val="32"/>
                <w:szCs w:val="32"/>
              </w:rPr>
            </w:pPr>
            <w:r w:rsidRPr="000F2238">
              <w:rPr>
                <w:rFonts w:cstheme="minorHAnsi"/>
                <w:b/>
                <w:color w:val="C00000"/>
                <w:sz w:val="32"/>
                <w:szCs w:val="32"/>
              </w:rPr>
              <w:sym w:font="Webdings" w:char="F03D"/>
            </w:r>
          </w:p>
        </w:tc>
        <w:tc>
          <w:tcPr>
            <w:tcW w:w="537" w:type="dxa"/>
          </w:tcPr>
          <w:p w14:paraId="4F826523" w14:textId="77777777" w:rsidR="001959A7" w:rsidRPr="000F2238" w:rsidRDefault="001959A7" w:rsidP="00674087">
            <w:pPr>
              <w:rPr>
                <w:rFonts w:cstheme="minorHAnsi"/>
                <w:sz w:val="32"/>
                <w:szCs w:val="32"/>
              </w:rPr>
            </w:pPr>
            <w:r w:rsidRPr="000F2238">
              <w:rPr>
                <w:rFonts w:cstheme="minorHAnsi"/>
                <w:b/>
                <w:color w:val="0070C0"/>
                <w:sz w:val="32"/>
                <w:szCs w:val="32"/>
              </w:rPr>
              <w:sym w:font="Webdings" w:char="F03D"/>
            </w:r>
          </w:p>
        </w:tc>
        <w:tc>
          <w:tcPr>
            <w:tcW w:w="495" w:type="dxa"/>
          </w:tcPr>
          <w:p w14:paraId="586ECC53" w14:textId="77777777" w:rsidR="001959A7" w:rsidRPr="00253ABB" w:rsidRDefault="001959A7" w:rsidP="00674087">
            <w:pPr>
              <w:rPr>
                <w:rFonts w:cstheme="minorHAnsi"/>
                <w:sz w:val="18"/>
                <w:szCs w:val="18"/>
              </w:rPr>
            </w:pPr>
            <w:r>
              <w:rPr>
                <w:rFonts w:cstheme="minorHAnsi"/>
                <w:sz w:val="18"/>
                <w:szCs w:val="18"/>
              </w:rPr>
              <w:t>6</w:t>
            </w:r>
          </w:p>
        </w:tc>
        <w:tc>
          <w:tcPr>
            <w:tcW w:w="4770" w:type="dxa"/>
          </w:tcPr>
          <w:p w14:paraId="2DA17979" w14:textId="77777777" w:rsidR="001959A7" w:rsidRDefault="001959A7" w:rsidP="00674087">
            <w:pPr>
              <w:rPr>
                <w:rFonts w:cstheme="minorHAnsi"/>
                <w:sz w:val="18"/>
                <w:szCs w:val="18"/>
              </w:rPr>
            </w:pPr>
            <w:r>
              <w:rPr>
                <w:rFonts w:cstheme="minorHAnsi"/>
                <w:sz w:val="18"/>
                <w:szCs w:val="18"/>
              </w:rPr>
              <w:t>Complete and document a cost breakdown structure (CBS). Considerations include developed work breakdown structure will provide the bases for CBS, contract strategies, level of cost management required, apply standard code of accounts – Project Accounting.</w:t>
            </w:r>
          </w:p>
          <w:p w14:paraId="26BDF153" w14:textId="77777777" w:rsidR="001959A7" w:rsidRPr="00253ABB" w:rsidRDefault="001959A7" w:rsidP="00674087">
            <w:pPr>
              <w:rPr>
                <w:rFonts w:cstheme="minorHAnsi"/>
                <w:sz w:val="18"/>
                <w:szCs w:val="18"/>
              </w:rPr>
            </w:pPr>
          </w:p>
        </w:tc>
      </w:tr>
      <w:tr w:rsidR="001959A7" w:rsidRPr="00253ABB" w14:paraId="4CDF054B" w14:textId="77777777" w:rsidTr="00674087">
        <w:tc>
          <w:tcPr>
            <w:tcW w:w="537" w:type="dxa"/>
          </w:tcPr>
          <w:p w14:paraId="23DE1E48" w14:textId="77777777" w:rsidR="001959A7" w:rsidRPr="000F2238" w:rsidRDefault="001959A7" w:rsidP="00674087">
            <w:pPr>
              <w:rPr>
                <w:rFonts w:cstheme="minorHAnsi"/>
                <w:sz w:val="32"/>
                <w:szCs w:val="32"/>
              </w:rPr>
            </w:pPr>
          </w:p>
        </w:tc>
        <w:tc>
          <w:tcPr>
            <w:tcW w:w="537" w:type="dxa"/>
          </w:tcPr>
          <w:p w14:paraId="1B3C8102" w14:textId="77777777" w:rsidR="001959A7" w:rsidRPr="000F2238" w:rsidRDefault="001959A7" w:rsidP="00674087">
            <w:pPr>
              <w:rPr>
                <w:rFonts w:cstheme="minorHAnsi"/>
                <w:sz w:val="32"/>
                <w:szCs w:val="32"/>
              </w:rPr>
            </w:pPr>
          </w:p>
        </w:tc>
        <w:tc>
          <w:tcPr>
            <w:tcW w:w="537" w:type="dxa"/>
          </w:tcPr>
          <w:p w14:paraId="7B2DDCD3" w14:textId="77777777" w:rsidR="001959A7" w:rsidRPr="000F2238" w:rsidRDefault="001959A7" w:rsidP="00674087">
            <w:pPr>
              <w:rPr>
                <w:rFonts w:cstheme="minorHAnsi"/>
                <w:sz w:val="32"/>
                <w:szCs w:val="32"/>
              </w:rPr>
            </w:pPr>
          </w:p>
        </w:tc>
        <w:tc>
          <w:tcPr>
            <w:tcW w:w="537" w:type="dxa"/>
          </w:tcPr>
          <w:p w14:paraId="297D8636" w14:textId="77777777" w:rsidR="001959A7" w:rsidRPr="000F2238" w:rsidRDefault="001959A7" w:rsidP="00674087">
            <w:pPr>
              <w:rPr>
                <w:rFonts w:cstheme="minorHAnsi"/>
                <w:sz w:val="32"/>
                <w:szCs w:val="32"/>
              </w:rPr>
            </w:pPr>
          </w:p>
        </w:tc>
        <w:tc>
          <w:tcPr>
            <w:tcW w:w="791" w:type="dxa"/>
          </w:tcPr>
          <w:p w14:paraId="4F928D53" w14:textId="77777777" w:rsidR="001959A7" w:rsidRPr="000F2238" w:rsidRDefault="001959A7" w:rsidP="00674087">
            <w:pPr>
              <w:rPr>
                <w:rFonts w:cstheme="minorHAnsi"/>
                <w:sz w:val="32"/>
                <w:szCs w:val="32"/>
              </w:rPr>
            </w:pPr>
          </w:p>
        </w:tc>
        <w:tc>
          <w:tcPr>
            <w:tcW w:w="619" w:type="dxa"/>
          </w:tcPr>
          <w:p w14:paraId="44447C79" w14:textId="77777777" w:rsidR="001959A7" w:rsidRPr="000F2238" w:rsidRDefault="001959A7" w:rsidP="00674087">
            <w:pPr>
              <w:rPr>
                <w:rFonts w:cstheme="minorHAnsi"/>
                <w:sz w:val="32"/>
                <w:szCs w:val="32"/>
              </w:rPr>
            </w:pPr>
            <w:r w:rsidRPr="000F2238">
              <w:rPr>
                <w:rFonts w:cstheme="minorHAnsi"/>
                <w:b/>
                <w:color w:val="538135" w:themeColor="accent6" w:themeShade="BF"/>
                <w:sz w:val="32"/>
                <w:szCs w:val="32"/>
              </w:rPr>
              <w:sym w:font="Webdings" w:char="F03D"/>
            </w:r>
          </w:p>
        </w:tc>
        <w:tc>
          <w:tcPr>
            <w:tcW w:w="537" w:type="dxa"/>
          </w:tcPr>
          <w:p w14:paraId="12680733" w14:textId="77777777" w:rsidR="001959A7" w:rsidRPr="000F2238" w:rsidRDefault="001959A7" w:rsidP="00674087">
            <w:pPr>
              <w:rPr>
                <w:rFonts w:cstheme="minorHAnsi"/>
                <w:sz w:val="32"/>
                <w:szCs w:val="32"/>
              </w:rPr>
            </w:pPr>
            <w:r w:rsidRPr="000F2238">
              <w:rPr>
                <w:rFonts w:cstheme="minorHAnsi"/>
                <w:b/>
                <w:color w:val="0070C0"/>
                <w:sz w:val="32"/>
                <w:szCs w:val="32"/>
              </w:rPr>
              <w:sym w:font="Webdings" w:char="F03D"/>
            </w:r>
          </w:p>
        </w:tc>
        <w:tc>
          <w:tcPr>
            <w:tcW w:w="495" w:type="dxa"/>
          </w:tcPr>
          <w:p w14:paraId="3BE8EFD1" w14:textId="77777777" w:rsidR="001959A7" w:rsidRPr="00253ABB" w:rsidRDefault="001959A7" w:rsidP="00674087">
            <w:pPr>
              <w:rPr>
                <w:rFonts w:cstheme="minorHAnsi"/>
                <w:sz w:val="18"/>
                <w:szCs w:val="18"/>
              </w:rPr>
            </w:pPr>
            <w:r>
              <w:rPr>
                <w:rFonts w:cstheme="minorHAnsi"/>
                <w:sz w:val="18"/>
                <w:szCs w:val="18"/>
              </w:rPr>
              <w:t>7</w:t>
            </w:r>
          </w:p>
        </w:tc>
        <w:tc>
          <w:tcPr>
            <w:tcW w:w="4770" w:type="dxa"/>
          </w:tcPr>
          <w:p w14:paraId="7244F8EB" w14:textId="77777777" w:rsidR="001959A7" w:rsidRDefault="001959A7" w:rsidP="00674087">
            <w:pPr>
              <w:rPr>
                <w:rFonts w:cstheme="minorHAnsi"/>
                <w:sz w:val="18"/>
                <w:szCs w:val="18"/>
              </w:rPr>
            </w:pPr>
            <w:r>
              <w:rPr>
                <w:rFonts w:cstheme="minorHAnsi"/>
                <w:sz w:val="18"/>
                <w:szCs w:val="18"/>
              </w:rPr>
              <w:t xml:space="preserve">Ensure that cost information is collected and coded correctly. See Cost Information Checklist. Update the cost information according to cost reporting requirements. Contact Project Accounting to assist in the cost collection process. See Cost Collection Checklist. </w:t>
            </w:r>
          </w:p>
          <w:p w14:paraId="5B0E40F6" w14:textId="77777777" w:rsidR="001959A7" w:rsidRPr="00253ABB" w:rsidRDefault="001959A7" w:rsidP="00674087">
            <w:pPr>
              <w:rPr>
                <w:rFonts w:cstheme="minorHAnsi"/>
                <w:sz w:val="18"/>
                <w:szCs w:val="18"/>
              </w:rPr>
            </w:pPr>
          </w:p>
        </w:tc>
      </w:tr>
      <w:tr w:rsidR="001959A7" w:rsidRPr="00253ABB" w14:paraId="0322A848" w14:textId="77777777" w:rsidTr="00674087">
        <w:tc>
          <w:tcPr>
            <w:tcW w:w="537" w:type="dxa"/>
          </w:tcPr>
          <w:p w14:paraId="22DAE59D" w14:textId="77777777" w:rsidR="001959A7" w:rsidRPr="000F2238" w:rsidRDefault="001959A7" w:rsidP="00674087">
            <w:pPr>
              <w:rPr>
                <w:rFonts w:cstheme="minorHAnsi"/>
                <w:sz w:val="32"/>
                <w:szCs w:val="32"/>
              </w:rPr>
            </w:pPr>
            <w:r w:rsidRPr="000F2238">
              <w:rPr>
                <w:rFonts w:cstheme="minorHAnsi"/>
                <w:b/>
                <w:color w:val="BF8F00" w:themeColor="accent4" w:themeShade="BF"/>
                <w:sz w:val="32"/>
                <w:szCs w:val="32"/>
              </w:rPr>
              <w:sym w:font="Webdings" w:char="F03D"/>
            </w:r>
          </w:p>
        </w:tc>
        <w:tc>
          <w:tcPr>
            <w:tcW w:w="537" w:type="dxa"/>
          </w:tcPr>
          <w:p w14:paraId="42A789EF" w14:textId="77777777" w:rsidR="001959A7" w:rsidRPr="000F2238" w:rsidRDefault="001959A7" w:rsidP="00674087">
            <w:pPr>
              <w:rPr>
                <w:rFonts w:cstheme="minorHAnsi"/>
                <w:sz w:val="32"/>
                <w:szCs w:val="32"/>
              </w:rPr>
            </w:pPr>
            <w:r w:rsidRPr="000F2238">
              <w:rPr>
                <w:rFonts w:cstheme="minorHAnsi"/>
                <w:b/>
                <w:color w:val="BF8F00" w:themeColor="accent4" w:themeShade="BF"/>
                <w:sz w:val="32"/>
                <w:szCs w:val="32"/>
              </w:rPr>
              <w:sym w:font="Webdings" w:char="F03D"/>
            </w:r>
          </w:p>
        </w:tc>
        <w:tc>
          <w:tcPr>
            <w:tcW w:w="537" w:type="dxa"/>
          </w:tcPr>
          <w:p w14:paraId="30635DC2" w14:textId="77777777" w:rsidR="001959A7" w:rsidRPr="000F2238" w:rsidRDefault="001959A7" w:rsidP="00674087">
            <w:pPr>
              <w:rPr>
                <w:rFonts w:cstheme="minorHAnsi"/>
                <w:b/>
                <w:color w:val="BF8F00" w:themeColor="accent4" w:themeShade="BF"/>
                <w:sz w:val="32"/>
                <w:szCs w:val="32"/>
              </w:rPr>
            </w:pPr>
            <w:r w:rsidRPr="000F2238">
              <w:rPr>
                <w:rFonts w:cstheme="minorHAnsi"/>
                <w:b/>
                <w:color w:val="BF8F00" w:themeColor="accent4" w:themeShade="BF"/>
                <w:sz w:val="32"/>
                <w:szCs w:val="32"/>
              </w:rPr>
              <w:sym w:font="Webdings" w:char="F03D"/>
            </w:r>
          </w:p>
          <w:p w14:paraId="6F109D56" w14:textId="77777777" w:rsidR="001959A7" w:rsidRPr="000F2238" w:rsidRDefault="001959A7" w:rsidP="00674087">
            <w:pPr>
              <w:rPr>
                <w:rFonts w:cstheme="minorHAnsi"/>
                <w:sz w:val="32"/>
                <w:szCs w:val="32"/>
              </w:rPr>
            </w:pPr>
            <w:r w:rsidRPr="000F2238">
              <w:rPr>
                <w:rFonts w:cstheme="minorHAnsi"/>
                <w:b/>
                <w:color w:val="7030A0"/>
                <w:sz w:val="32"/>
                <w:szCs w:val="32"/>
              </w:rPr>
              <w:sym w:font="Webdings" w:char="F03D"/>
            </w:r>
          </w:p>
        </w:tc>
        <w:tc>
          <w:tcPr>
            <w:tcW w:w="537" w:type="dxa"/>
          </w:tcPr>
          <w:p w14:paraId="6B70DF7B" w14:textId="77777777" w:rsidR="001959A7" w:rsidRPr="000F2238" w:rsidRDefault="001959A7" w:rsidP="00674087">
            <w:pPr>
              <w:rPr>
                <w:rFonts w:cstheme="minorHAnsi"/>
                <w:sz w:val="32"/>
                <w:szCs w:val="32"/>
              </w:rPr>
            </w:pPr>
          </w:p>
        </w:tc>
        <w:tc>
          <w:tcPr>
            <w:tcW w:w="791" w:type="dxa"/>
          </w:tcPr>
          <w:p w14:paraId="643A599B" w14:textId="77777777" w:rsidR="001959A7" w:rsidRPr="000F2238" w:rsidRDefault="001959A7" w:rsidP="00674087">
            <w:pPr>
              <w:rPr>
                <w:rFonts w:cstheme="minorHAnsi"/>
                <w:sz w:val="32"/>
                <w:szCs w:val="32"/>
              </w:rPr>
            </w:pPr>
          </w:p>
        </w:tc>
        <w:tc>
          <w:tcPr>
            <w:tcW w:w="619" w:type="dxa"/>
          </w:tcPr>
          <w:p w14:paraId="2D8C8D1D" w14:textId="77777777" w:rsidR="001959A7" w:rsidRPr="000F2238" w:rsidRDefault="001959A7" w:rsidP="00674087">
            <w:pPr>
              <w:rPr>
                <w:rFonts w:cstheme="minorHAnsi"/>
                <w:sz w:val="32"/>
                <w:szCs w:val="32"/>
              </w:rPr>
            </w:pPr>
          </w:p>
        </w:tc>
        <w:tc>
          <w:tcPr>
            <w:tcW w:w="537" w:type="dxa"/>
          </w:tcPr>
          <w:p w14:paraId="040E6A67" w14:textId="77777777" w:rsidR="001959A7" w:rsidRPr="000F2238" w:rsidRDefault="001959A7" w:rsidP="00674087">
            <w:pPr>
              <w:rPr>
                <w:rFonts w:cstheme="minorHAnsi"/>
                <w:sz w:val="32"/>
                <w:szCs w:val="32"/>
              </w:rPr>
            </w:pPr>
            <w:r w:rsidRPr="000F2238">
              <w:rPr>
                <w:rFonts w:cstheme="minorHAnsi"/>
                <w:b/>
                <w:color w:val="0070C0"/>
                <w:sz w:val="32"/>
                <w:szCs w:val="32"/>
              </w:rPr>
              <w:sym w:font="Webdings" w:char="F03D"/>
            </w:r>
          </w:p>
        </w:tc>
        <w:tc>
          <w:tcPr>
            <w:tcW w:w="495" w:type="dxa"/>
          </w:tcPr>
          <w:p w14:paraId="3814B53B" w14:textId="77777777" w:rsidR="001959A7" w:rsidRPr="00253ABB" w:rsidRDefault="001959A7" w:rsidP="00674087">
            <w:pPr>
              <w:rPr>
                <w:rFonts w:cstheme="minorHAnsi"/>
                <w:sz w:val="18"/>
                <w:szCs w:val="18"/>
              </w:rPr>
            </w:pPr>
            <w:r>
              <w:rPr>
                <w:rFonts w:cstheme="minorHAnsi"/>
                <w:sz w:val="18"/>
                <w:szCs w:val="18"/>
              </w:rPr>
              <w:t>11</w:t>
            </w:r>
          </w:p>
        </w:tc>
        <w:tc>
          <w:tcPr>
            <w:tcW w:w="4770" w:type="dxa"/>
          </w:tcPr>
          <w:p w14:paraId="0D795AAC" w14:textId="77777777" w:rsidR="001959A7" w:rsidRDefault="001959A7" w:rsidP="00674087">
            <w:pPr>
              <w:rPr>
                <w:rFonts w:cstheme="minorHAnsi"/>
                <w:sz w:val="18"/>
                <w:szCs w:val="18"/>
              </w:rPr>
            </w:pPr>
            <w:r>
              <w:rPr>
                <w:rFonts w:cstheme="minorHAnsi"/>
                <w:sz w:val="18"/>
                <w:szCs w:val="18"/>
              </w:rPr>
              <w:t xml:space="preserve">Advise the project sponsor, team members, and any other stakeholders of cost changes. Request sponsor authorization for any net budget increases to the project. Major changes may require re-planning of the project and should follow cost estimating principles. </w:t>
            </w:r>
          </w:p>
          <w:p w14:paraId="039841D8" w14:textId="77777777" w:rsidR="001959A7" w:rsidRPr="00253ABB" w:rsidRDefault="001959A7" w:rsidP="00674087">
            <w:pPr>
              <w:rPr>
                <w:rFonts w:cstheme="minorHAnsi"/>
                <w:sz w:val="18"/>
                <w:szCs w:val="18"/>
              </w:rPr>
            </w:pPr>
          </w:p>
        </w:tc>
      </w:tr>
      <w:tr w:rsidR="001959A7" w:rsidRPr="00253ABB" w14:paraId="5A2F0106" w14:textId="77777777" w:rsidTr="00674087">
        <w:tc>
          <w:tcPr>
            <w:tcW w:w="537" w:type="dxa"/>
          </w:tcPr>
          <w:p w14:paraId="639E7718" w14:textId="77777777" w:rsidR="001959A7" w:rsidRPr="000F2238" w:rsidRDefault="001959A7" w:rsidP="00674087">
            <w:pPr>
              <w:rPr>
                <w:rFonts w:cstheme="minorHAnsi"/>
                <w:sz w:val="32"/>
                <w:szCs w:val="32"/>
              </w:rPr>
            </w:pPr>
          </w:p>
        </w:tc>
        <w:tc>
          <w:tcPr>
            <w:tcW w:w="537" w:type="dxa"/>
          </w:tcPr>
          <w:p w14:paraId="514BC29D" w14:textId="77777777" w:rsidR="001959A7" w:rsidRPr="000F2238" w:rsidRDefault="001959A7" w:rsidP="00674087">
            <w:pPr>
              <w:rPr>
                <w:rFonts w:cstheme="minorHAnsi"/>
                <w:sz w:val="32"/>
                <w:szCs w:val="32"/>
              </w:rPr>
            </w:pPr>
          </w:p>
        </w:tc>
        <w:tc>
          <w:tcPr>
            <w:tcW w:w="537" w:type="dxa"/>
          </w:tcPr>
          <w:p w14:paraId="6275EB48" w14:textId="77777777" w:rsidR="001959A7" w:rsidRPr="000F2238" w:rsidRDefault="001959A7" w:rsidP="00674087">
            <w:pPr>
              <w:rPr>
                <w:rFonts w:cstheme="minorHAnsi"/>
                <w:sz w:val="32"/>
                <w:szCs w:val="32"/>
              </w:rPr>
            </w:pPr>
          </w:p>
        </w:tc>
        <w:tc>
          <w:tcPr>
            <w:tcW w:w="537" w:type="dxa"/>
          </w:tcPr>
          <w:p w14:paraId="60D018B9" w14:textId="77777777" w:rsidR="001959A7" w:rsidRPr="000F2238" w:rsidRDefault="001959A7" w:rsidP="00674087">
            <w:pPr>
              <w:rPr>
                <w:rFonts w:cstheme="minorHAnsi"/>
                <w:sz w:val="32"/>
                <w:szCs w:val="32"/>
              </w:rPr>
            </w:pPr>
          </w:p>
        </w:tc>
        <w:tc>
          <w:tcPr>
            <w:tcW w:w="791" w:type="dxa"/>
          </w:tcPr>
          <w:p w14:paraId="2A515CCE" w14:textId="77777777" w:rsidR="001959A7" w:rsidRPr="000F2238" w:rsidRDefault="001959A7" w:rsidP="00674087">
            <w:pPr>
              <w:rPr>
                <w:rFonts w:cstheme="minorHAnsi"/>
                <w:sz w:val="32"/>
                <w:szCs w:val="32"/>
              </w:rPr>
            </w:pPr>
          </w:p>
        </w:tc>
        <w:tc>
          <w:tcPr>
            <w:tcW w:w="619" w:type="dxa"/>
          </w:tcPr>
          <w:p w14:paraId="0E621E62" w14:textId="77777777" w:rsidR="001959A7" w:rsidRPr="000F2238" w:rsidRDefault="001959A7" w:rsidP="00674087">
            <w:pPr>
              <w:rPr>
                <w:rFonts w:cstheme="minorHAnsi"/>
                <w:sz w:val="32"/>
                <w:szCs w:val="32"/>
              </w:rPr>
            </w:pPr>
            <w:r w:rsidRPr="000F2238">
              <w:rPr>
                <w:rFonts w:cstheme="minorHAnsi"/>
                <w:b/>
                <w:color w:val="538135" w:themeColor="accent6" w:themeShade="BF"/>
                <w:sz w:val="32"/>
                <w:szCs w:val="32"/>
              </w:rPr>
              <w:sym w:font="Webdings" w:char="F03D"/>
            </w:r>
          </w:p>
        </w:tc>
        <w:tc>
          <w:tcPr>
            <w:tcW w:w="537" w:type="dxa"/>
          </w:tcPr>
          <w:p w14:paraId="65345D62" w14:textId="77777777" w:rsidR="001959A7" w:rsidRPr="000F2238" w:rsidRDefault="001959A7" w:rsidP="00674087">
            <w:pPr>
              <w:rPr>
                <w:rFonts w:cstheme="minorHAnsi"/>
                <w:sz w:val="32"/>
                <w:szCs w:val="32"/>
              </w:rPr>
            </w:pPr>
            <w:r w:rsidRPr="000F2238">
              <w:rPr>
                <w:rFonts w:cstheme="minorHAnsi"/>
                <w:b/>
                <w:color w:val="0070C0"/>
                <w:sz w:val="32"/>
                <w:szCs w:val="32"/>
              </w:rPr>
              <w:sym w:font="Webdings" w:char="F03D"/>
            </w:r>
          </w:p>
        </w:tc>
        <w:tc>
          <w:tcPr>
            <w:tcW w:w="495" w:type="dxa"/>
          </w:tcPr>
          <w:p w14:paraId="24EF52E4" w14:textId="77777777" w:rsidR="001959A7" w:rsidRPr="00253ABB" w:rsidRDefault="001959A7" w:rsidP="00674087">
            <w:pPr>
              <w:rPr>
                <w:rFonts w:cstheme="minorHAnsi"/>
                <w:sz w:val="18"/>
                <w:szCs w:val="18"/>
              </w:rPr>
            </w:pPr>
            <w:r>
              <w:rPr>
                <w:rFonts w:cstheme="minorHAnsi"/>
                <w:sz w:val="18"/>
                <w:szCs w:val="18"/>
              </w:rPr>
              <w:t>12</w:t>
            </w:r>
          </w:p>
        </w:tc>
        <w:tc>
          <w:tcPr>
            <w:tcW w:w="4770" w:type="dxa"/>
          </w:tcPr>
          <w:p w14:paraId="0C4BC9F3" w14:textId="77777777" w:rsidR="001959A7" w:rsidRDefault="001959A7" w:rsidP="00674087">
            <w:pPr>
              <w:rPr>
                <w:rFonts w:cstheme="minorHAnsi"/>
                <w:sz w:val="18"/>
                <w:szCs w:val="18"/>
              </w:rPr>
            </w:pPr>
            <w:r>
              <w:rPr>
                <w:rFonts w:cstheme="minorHAnsi"/>
                <w:sz w:val="18"/>
                <w:szCs w:val="18"/>
              </w:rPr>
              <w:t>Update the contingency usage register with current forecasts and then update the cost forecast. Notify Project Accounting of any revised costs forecasts to update the Oracle System. Cost forecasting and reporting should be completed once per month in accordance with Project Measurement and Reporting.</w:t>
            </w:r>
          </w:p>
          <w:p w14:paraId="528F2FF1" w14:textId="77777777" w:rsidR="001959A7" w:rsidRPr="00253ABB" w:rsidRDefault="001959A7" w:rsidP="00674087">
            <w:pPr>
              <w:rPr>
                <w:rFonts w:cstheme="minorHAnsi"/>
                <w:sz w:val="18"/>
                <w:szCs w:val="18"/>
              </w:rPr>
            </w:pPr>
          </w:p>
        </w:tc>
      </w:tr>
      <w:tr w:rsidR="001959A7" w:rsidRPr="00BB641A" w14:paraId="4FE0DD37" w14:textId="77777777" w:rsidTr="00674087">
        <w:tc>
          <w:tcPr>
            <w:tcW w:w="9360" w:type="dxa"/>
            <w:gridSpan w:val="9"/>
          </w:tcPr>
          <w:p w14:paraId="5847202A" w14:textId="77777777" w:rsidR="001959A7" w:rsidRDefault="001959A7" w:rsidP="00674087">
            <w:pPr>
              <w:rPr>
                <w:rFonts w:cstheme="minorHAnsi"/>
                <w:b/>
                <w:sz w:val="18"/>
                <w:szCs w:val="18"/>
              </w:rPr>
            </w:pPr>
          </w:p>
          <w:p w14:paraId="3BA9D50F" w14:textId="77777777" w:rsidR="001959A7" w:rsidRDefault="001959A7" w:rsidP="00674087">
            <w:pPr>
              <w:rPr>
                <w:rFonts w:cstheme="minorHAnsi"/>
                <w:b/>
                <w:sz w:val="18"/>
                <w:szCs w:val="18"/>
              </w:rPr>
            </w:pPr>
            <w:r w:rsidRPr="00BB641A">
              <w:rPr>
                <w:rFonts w:cstheme="minorHAnsi"/>
                <w:b/>
                <w:sz w:val="18"/>
                <w:szCs w:val="18"/>
              </w:rPr>
              <w:t xml:space="preserve">KEY     </w:t>
            </w:r>
            <w:r w:rsidRPr="000F2238">
              <w:rPr>
                <w:rFonts w:cstheme="minorHAnsi"/>
                <w:b/>
                <w:color w:val="0070C0"/>
                <w:sz w:val="28"/>
                <w:szCs w:val="28"/>
              </w:rPr>
              <w:sym w:font="Webdings" w:char="F03D"/>
            </w:r>
            <w:r w:rsidRPr="00BB641A">
              <w:rPr>
                <w:rFonts w:cstheme="minorHAnsi"/>
                <w:b/>
                <w:sz w:val="18"/>
                <w:szCs w:val="18"/>
              </w:rPr>
              <w:t>Responsible</w:t>
            </w:r>
            <w:r w:rsidRPr="00BB641A">
              <w:rPr>
                <w:rFonts w:cstheme="minorHAnsi"/>
                <w:b/>
                <w:color w:val="C00000"/>
                <w:sz w:val="18"/>
                <w:szCs w:val="18"/>
              </w:rPr>
              <w:t xml:space="preserve">     </w:t>
            </w:r>
            <w:r w:rsidRPr="000F2238">
              <w:rPr>
                <w:rFonts w:cstheme="minorHAnsi"/>
                <w:b/>
                <w:color w:val="7030A0"/>
                <w:sz w:val="28"/>
                <w:szCs w:val="28"/>
              </w:rPr>
              <w:sym w:font="Webdings" w:char="F03D"/>
            </w:r>
            <w:r w:rsidRPr="00BB641A">
              <w:rPr>
                <w:rFonts w:cstheme="minorHAnsi"/>
                <w:b/>
                <w:sz w:val="18"/>
                <w:szCs w:val="18"/>
              </w:rPr>
              <w:t>Approve</w:t>
            </w:r>
            <w:r w:rsidRPr="00BB641A">
              <w:rPr>
                <w:rFonts w:cstheme="minorHAnsi"/>
                <w:b/>
                <w:color w:val="C00000"/>
                <w:sz w:val="18"/>
                <w:szCs w:val="18"/>
              </w:rPr>
              <w:t xml:space="preserve">     </w:t>
            </w:r>
            <w:r w:rsidRPr="000F2238">
              <w:rPr>
                <w:rFonts w:cstheme="minorHAnsi"/>
                <w:b/>
                <w:color w:val="538135" w:themeColor="accent6" w:themeShade="BF"/>
                <w:sz w:val="28"/>
                <w:szCs w:val="28"/>
              </w:rPr>
              <w:sym w:font="Webdings" w:char="F03D"/>
            </w:r>
            <w:r w:rsidRPr="00BB641A">
              <w:rPr>
                <w:rFonts w:cstheme="minorHAnsi"/>
                <w:b/>
                <w:sz w:val="18"/>
                <w:szCs w:val="18"/>
              </w:rPr>
              <w:t>Supportive</w:t>
            </w:r>
            <w:r w:rsidRPr="00BB641A">
              <w:rPr>
                <w:rFonts w:cstheme="minorHAnsi"/>
                <w:b/>
                <w:color w:val="C00000"/>
                <w:sz w:val="18"/>
                <w:szCs w:val="18"/>
              </w:rPr>
              <w:t xml:space="preserve">    </w:t>
            </w:r>
            <w:r w:rsidRPr="000F2238">
              <w:rPr>
                <w:rFonts w:cstheme="minorHAnsi"/>
                <w:b/>
                <w:color w:val="C00000"/>
                <w:sz w:val="18"/>
                <w:szCs w:val="18"/>
              </w:rPr>
              <w:t xml:space="preserve"> </w:t>
            </w:r>
            <w:r w:rsidRPr="000F2238">
              <w:rPr>
                <w:rFonts w:cstheme="minorHAnsi"/>
                <w:b/>
                <w:color w:val="C00000"/>
                <w:sz w:val="28"/>
                <w:szCs w:val="28"/>
              </w:rPr>
              <w:sym w:font="Webdings" w:char="F03D"/>
            </w:r>
            <w:r w:rsidRPr="00BB641A">
              <w:rPr>
                <w:rFonts w:cstheme="minorHAnsi"/>
                <w:b/>
                <w:sz w:val="18"/>
                <w:szCs w:val="18"/>
              </w:rPr>
              <w:t xml:space="preserve">Consulted </w:t>
            </w:r>
            <w:r w:rsidRPr="00BB641A">
              <w:rPr>
                <w:rFonts w:cstheme="minorHAnsi"/>
                <w:b/>
                <w:color w:val="C00000"/>
                <w:sz w:val="18"/>
                <w:szCs w:val="18"/>
              </w:rPr>
              <w:t xml:space="preserve">    </w:t>
            </w:r>
            <w:r w:rsidRPr="000F2238">
              <w:rPr>
                <w:rFonts w:cstheme="minorHAnsi"/>
                <w:b/>
                <w:color w:val="BF8F00" w:themeColor="accent4" w:themeShade="BF"/>
                <w:sz w:val="28"/>
                <w:szCs w:val="28"/>
              </w:rPr>
              <w:sym w:font="Webdings" w:char="F03D"/>
            </w:r>
            <w:r w:rsidRPr="00BB641A">
              <w:rPr>
                <w:rFonts w:cstheme="minorHAnsi"/>
                <w:b/>
                <w:sz w:val="18"/>
                <w:szCs w:val="18"/>
              </w:rPr>
              <w:t>Informed</w:t>
            </w:r>
          </w:p>
          <w:p w14:paraId="7D5F6634" w14:textId="77777777" w:rsidR="001959A7" w:rsidRPr="00BB641A" w:rsidRDefault="001959A7" w:rsidP="00674087">
            <w:pPr>
              <w:rPr>
                <w:rFonts w:cstheme="minorHAnsi"/>
                <w:b/>
                <w:sz w:val="18"/>
                <w:szCs w:val="18"/>
              </w:rPr>
            </w:pPr>
          </w:p>
        </w:tc>
      </w:tr>
    </w:tbl>
    <w:p w14:paraId="0093586F" w14:textId="77777777" w:rsidR="00486521" w:rsidRDefault="001959A7"/>
    <w:sectPr w:rsidR="00486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A7"/>
    <w:rsid w:val="001959A7"/>
    <w:rsid w:val="00582821"/>
    <w:rsid w:val="007A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0D9E"/>
  <w15:chartTrackingRefBased/>
  <w15:docId w15:val="{29036EE0-E5AB-4AD2-A2D1-9F896CB0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59A7"/>
    <w:rPr>
      <w:sz w:val="16"/>
      <w:szCs w:val="16"/>
    </w:rPr>
  </w:style>
  <w:style w:type="paragraph" w:styleId="CommentText">
    <w:name w:val="annotation text"/>
    <w:basedOn w:val="Normal"/>
    <w:link w:val="CommentTextChar"/>
    <w:uiPriority w:val="99"/>
    <w:semiHidden/>
    <w:unhideWhenUsed/>
    <w:rsid w:val="001959A7"/>
    <w:pPr>
      <w:spacing w:line="240" w:lineRule="auto"/>
    </w:pPr>
    <w:rPr>
      <w:sz w:val="20"/>
      <w:szCs w:val="20"/>
      <w:lang w:val="en-CA"/>
    </w:rPr>
  </w:style>
  <w:style w:type="character" w:customStyle="1" w:styleId="CommentTextChar">
    <w:name w:val="Comment Text Char"/>
    <w:basedOn w:val="DefaultParagraphFont"/>
    <w:link w:val="CommentText"/>
    <w:uiPriority w:val="99"/>
    <w:semiHidden/>
    <w:rsid w:val="001959A7"/>
    <w:rPr>
      <w:sz w:val="20"/>
      <w:szCs w:val="20"/>
      <w:lang w:val="en-CA"/>
    </w:rPr>
  </w:style>
  <w:style w:type="paragraph" w:styleId="BalloonText">
    <w:name w:val="Balloon Text"/>
    <w:basedOn w:val="Normal"/>
    <w:link w:val="BalloonTextChar"/>
    <w:uiPriority w:val="99"/>
    <w:semiHidden/>
    <w:unhideWhenUsed/>
    <w:rsid w:val="00195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9A7"/>
    <w:rPr>
      <w:rFonts w:ascii="Segoe UI" w:hAnsi="Segoe UI" w:cs="Segoe UI"/>
      <w:sz w:val="18"/>
      <w:szCs w:val="18"/>
    </w:rPr>
  </w:style>
  <w:style w:type="table" w:styleId="TableGrid">
    <w:name w:val="Table Grid"/>
    <w:basedOn w:val="TableNormal"/>
    <w:uiPriority w:val="39"/>
    <w:rsid w:val="001959A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dustry Update Document" ma:contentTypeID="0x010100D0AF5AC5EBCD99499959645320E28EAC6300DDD7093E641A86499229DE66153C1806" ma:contentTypeVersion="4" ma:contentTypeDescription="" ma:contentTypeScope="" ma:versionID="56b1823ac6b7b5f22b702791c4689f84">
  <xsd:schema xmlns:xsd="http://www.w3.org/2001/XMLSchema" xmlns:xs="http://www.w3.org/2001/XMLSchema" xmlns:p="http://schemas.microsoft.com/office/2006/metadata/properties" xmlns:ns2="81c57873-fcea-4548-ad28-ebd464f7ba2b" xmlns:ns3="5e743017-87c0-413e-b40c-0342d1a9cc52" xmlns:ns4="http://schemas.microsoft.com/sharepoint/v3/fields" xmlns:ns5="b79b9e9d-f7f5-4ae6-9214-b323bf53df59" targetNamespace="http://schemas.microsoft.com/office/2006/metadata/properties" ma:root="true" ma:fieldsID="3c39c178650c91d5f8ddc798992feb68" ns2:_="" ns3:_="" ns4:_="" ns5:_="">
    <xsd:import namespace="81c57873-fcea-4548-ad28-ebd464f7ba2b"/>
    <xsd:import namespace="5e743017-87c0-413e-b40c-0342d1a9cc52"/>
    <xsd:import namespace="http://schemas.microsoft.com/sharepoint/v3/fields"/>
    <xsd:import namespace="b79b9e9d-f7f5-4ae6-9214-b323bf53df59"/>
    <xsd:element name="properties">
      <xsd:complexType>
        <xsd:sequence>
          <xsd:element name="documentManagement">
            <xsd:complexType>
              <xsd:all>
                <xsd:element ref="ns3:CPAAuthor" minOccurs="0"/>
                <xsd:element ref="ns2:Editorial_x0020_Lead" minOccurs="0"/>
                <xsd:element ref="ns2:CPABC_x0020_Team_x0020_Lead" minOccurs="0"/>
                <xsd:element ref="ns4:_Status" minOccurs="0"/>
                <xsd:element ref="ns2:ed9943ea1cbf43dfb0267e5b94061554" minOccurs="0"/>
                <xsd:element ref="ns2:TaxCatchAll" minOccurs="0"/>
                <xsd:element ref="ns2:fc339083e30c49f295d2c3b03386f468" minOccurs="0"/>
                <xsd:element ref="ns2:TaxCatchAllLabel" minOccurs="0"/>
                <xsd:element ref="ns3:f47c912ecf0d42df9d2fdc8f23785807" minOccurs="0"/>
                <xsd:element ref="ns3:e5154fba47b949e6b7ca63533b8c3c0a" minOccurs="0"/>
                <xsd:element ref="ns2:TaxKeywordTaxHTField" minOccurs="0"/>
                <xsd:element ref="ns2:gf570b6a95a645e99950c62a4d671ed7" minOccurs="0"/>
                <xsd:element ref="ns2:pf4428ddef66428a87d0de548784322c"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57873-fcea-4548-ad28-ebd464f7ba2b" elementFormDefault="qualified">
    <xsd:import namespace="http://schemas.microsoft.com/office/2006/documentManagement/types"/>
    <xsd:import namespace="http://schemas.microsoft.com/office/infopath/2007/PartnerControls"/>
    <xsd:element name="Editorial_x0020_Lead" ma:index="5" nillable="true" ma:displayName="Editorial Lead" ma:list="UserInfo" ma:SharePointGroup="0" ma:internalName="Editorial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PABC_x0020_Team_x0020_Lead" ma:index="8" nillable="true" ma:displayName="CPABC Team Lead" ma:list="UserInfo" ma:SharePointGroup="0" ma:internalName="CPABC_x0020_Team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9943ea1cbf43dfb0267e5b94061554" ma:index="15" nillable="true" ma:taxonomy="true" ma:internalName="ed9943ea1cbf43dfb0267e5b94061554" ma:taxonomyFieldName="CPABC_x0020_Team" ma:displayName="CPABC Team" ma:default="" ma:fieldId="{ed9943ea-1cbf-43df-b026-7e5b94061554}" ma:sspId="5ab6f664-7161-4757-bb79-aaadb7f2ee51" ma:termSetId="c497ca24-1d4b-4a4a-9d06-12dc72a9062d" ma:anchorId="00000000-0000-0000-0000-000000000000" ma:open="false" ma:isKeyword="false">
      <xsd:complexType>
        <xsd:sequence>
          <xsd:element ref="pc:Terms" minOccurs="0" maxOccurs="1"/>
        </xsd:sequence>
      </xsd:complexType>
    </xsd:element>
    <xsd:element name="TaxCatchAll" ma:index="17" nillable="true" ma:displayName="Taxonomy Catch All Column" ma:description="" ma:hidden="true" ma:list="{4ec5a884-0485-4ba7-a4b5-d35a97d8b564}" ma:internalName="TaxCatchAll" ma:showField="CatchAllData" ma:web="b79b9e9d-f7f5-4ae6-9214-b323bf53df59">
      <xsd:complexType>
        <xsd:complexContent>
          <xsd:extension base="dms:MultiChoiceLookup">
            <xsd:sequence>
              <xsd:element name="Value" type="dms:Lookup" maxOccurs="unbounded" minOccurs="0" nillable="true"/>
            </xsd:sequence>
          </xsd:extension>
        </xsd:complexContent>
      </xsd:complexType>
    </xsd:element>
    <xsd:element name="fc339083e30c49f295d2c3b03386f468" ma:index="18" nillable="true" ma:taxonomy="true" ma:internalName="fc339083e30c49f295d2c3b03386f468" ma:taxonomyFieldName="Campaigns_x0020_and_x0020_Sponsorships" ma:displayName="Campaigns and Sponsorships" ma:default="" ma:fieldId="{fc339083-e30c-49f2-95d2-c3b03386f468}" ma:sspId="5ab6f664-7161-4757-bb79-aaadb7f2ee51" ma:termSetId="871158e2-b90c-446b-b343-efafeee9c9c3" ma:anchorId="00000000-0000-0000-0000-000000000000" ma:open="false" ma:isKeyword="false">
      <xsd:complexType>
        <xsd:sequence>
          <xsd:element ref="pc:Terms" minOccurs="0" maxOccurs="1"/>
        </xsd:sequence>
      </xsd:complexType>
    </xsd:element>
    <xsd:element name="TaxCatchAllLabel" ma:index="19" nillable="true" ma:displayName="Taxonomy Catch All Column1" ma:description="" ma:hidden="true" ma:list="{4ec5a884-0485-4ba7-a4b5-d35a97d8b564}" ma:internalName="TaxCatchAllLabel" ma:readOnly="true" ma:showField="CatchAllDataLabel" ma:web="b79b9e9d-f7f5-4ae6-9214-b323bf53df59">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gf570b6a95a645e99950c62a4d671ed7" ma:index="24" nillable="true" ma:taxonomy="true" ma:internalName="gf570b6a95a645e99950c62a4d671ed7" ma:taxonomyFieldName="Industry_x0020_Update_x0020_Category" ma:displayName="Industry Update Category" ma:default="" ma:fieldId="{0f570b6a-95a6-45e9-9950-c62a4d671ed7}" ma:sspId="5ab6f664-7161-4757-bb79-aaadb7f2ee51" ma:termSetId="6d2ef495-aca8-4821-a4be-59da9c871bd8" ma:anchorId="00000000-0000-0000-0000-000000000000" ma:open="false" ma:isKeyword="false">
      <xsd:complexType>
        <xsd:sequence>
          <xsd:element ref="pc:Terms" minOccurs="0" maxOccurs="1"/>
        </xsd:sequence>
      </xsd:complexType>
    </xsd:element>
    <xsd:element name="pf4428ddef66428a87d0de548784322c" ma:index="27" nillable="true" ma:taxonomy="true" ma:internalName="pf4428ddef66428a87d0de548784322c" ma:taxonomyFieldName="EAC_x0020_Platform" ma:displayName="EAC Platform" ma:default="" ma:fieldId="{9f4428dd-ef66-428a-87d0-de548784322c}" ma:taxonomyMulti="true" ma:sspId="5ab6f664-7161-4757-bb79-aaadb7f2ee51" ma:termSetId="13b42f6a-1747-4ed1-979c-c6fc6702b9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743017-87c0-413e-b40c-0342d1a9cc52" elementFormDefault="qualified">
    <xsd:import namespace="http://schemas.microsoft.com/office/2006/documentManagement/types"/>
    <xsd:import namespace="http://schemas.microsoft.com/office/infopath/2007/PartnerControls"/>
    <xsd:element name="CPAAuthor" ma:index="3" nillable="true" ma:displayName="Author Name" ma:internalName="CPAAuthor">
      <xsd:simpleType>
        <xsd:restriction base="dms:Text">
          <xsd:maxLength value="255"/>
        </xsd:restriction>
      </xsd:simpleType>
    </xsd:element>
    <xsd:element name="f47c912ecf0d42df9d2fdc8f23785807" ma:index="20" nillable="true" ma:taxonomy="true" ma:internalName="f47c912ecf0d42df9d2fdc8f23785807" ma:taxonomyFieldName="CPAFiscalYear" ma:displayName="Fiscal Year" ma:default="74;#2019-2020|c08a1c11-01c7-442d-b143-79bb196d13dd" ma:fieldId="{f47c912e-cf0d-42df-9d2f-dc8f23785807}" ma:sspId="5ab6f664-7161-4757-bb79-aaadb7f2ee51" ma:termSetId="2e5479c7-a35d-4e4b-b581-822df56f6cca" ma:anchorId="00000000-0000-0000-0000-000000000000" ma:open="false" ma:isKeyword="false">
      <xsd:complexType>
        <xsd:sequence>
          <xsd:element ref="pc:Terms" minOccurs="0" maxOccurs="1"/>
        </xsd:sequence>
      </xsd:complexType>
    </xsd:element>
    <xsd:element name="e5154fba47b949e6b7ca63533b8c3c0a" ma:index="22" ma:taxonomy="true" ma:internalName="e5154fba47b949e6b7ca63533b8c3c0a" ma:taxonomyFieldName="CPAInformationClassification" ma:displayName="Information Classification" ma:indexed="true" ma:readOnly="false" ma:default="6;#Internal|61f9bea6-bf98-48ad-853b-a982382b3fbc" ma:fieldId="{e5154fba-47b9-49e6-b7ca-63533b8c3c0a}" ma:sspId="5ab6f664-7161-4757-bb79-aaadb7f2ee51" ma:termSetId="bbed2bc4-e1ef-474c-9268-2f9afd3f7d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79b9e9d-f7f5-4ae6-9214-b323bf53df59"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ab6f664-7161-4757-bb79-aaadb7f2ee51" ContentTypeId="0x010100D0AF5AC5EBCD99499959645320E28EAC63"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47c912ecf0d42df9d2fdc8f23785807 xmlns="5e743017-87c0-413e-b40c-0342d1a9cc52">
      <Terms xmlns="http://schemas.microsoft.com/office/infopath/2007/PartnerControls">
        <TermInfo xmlns="http://schemas.microsoft.com/office/infopath/2007/PartnerControls">
          <TermName xmlns="http://schemas.microsoft.com/office/infopath/2007/PartnerControls">2019-2020</TermName>
          <TermId xmlns="http://schemas.microsoft.com/office/infopath/2007/PartnerControls">c08a1c11-01c7-442d-b143-79bb196d13dd</TermId>
        </TermInfo>
      </Terms>
    </f47c912ecf0d42df9d2fdc8f23785807>
    <TaxKeywordTaxHTField xmlns="81c57873-fcea-4548-ad28-ebd464f7ba2b">
      <Terms xmlns="http://schemas.microsoft.com/office/infopath/2007/PartnerControls"/>
    </TaxKeywordTaxHTField>
    <gf570b6a95a645e99950c62a4d671ed7 xmlns="81c57873-fcea-4548-ad28-ebd464f7ba2b">
      <Terms xmlns="http://schemas.microsoft.com/office/infopath/2007/PartnerControls"/>
    </gf570b6a95a645e99950c62a4d671ed7>
    <fc339083e30c49f295d2c3b03386f468 xmlns="81c57873-fcea-4548-ad28-ebd464f7ba2b">
      <Terms xmlns="http://schemas.microsoft.com/office/infopath/2007/PartnerControls"/>
    </fc339083e30c49f295d2c3b03386f468>
    <_Status xmlns="http://schemas.microsoft.com/sharepoint/v3/fields">Not Started</_Status>
    <ed9943ea1cbf43dfb0267e5b94061554 xmlns="81c57873-fcea-4548-ad28-ebd464f7ba2b">
      <Terms xmlns="http://schemas.microsoft.com/office/infopath/2007/PartnerControls"/>
    </ed9943ea1cbf43dfb0267e5b94061554>
    <pf4428ddef66428a87d0de548784322c xmlns="81c57873-fcea-4548-ad28-ebd464f7ba2b">
      <Terms xmlns="http://schemas.microsoft.com/office/infopath/2007/PartnerControls"/>
    </pf4428ddef66428a87d0de548784322c>
    <CPAAuthor xmlns="5e743017-87c0-413e-b40c-0342d1a9cc52" xsi:nil="true"/>
    <CPABC_x0020_Team_x0020_Lead xmlns="81c57873-fcea-4548-ad28-ebd464f7ba2b">
      <UserInfo>
        <DisplayName/>
        <AccountId xsi:nil="true"/>
        <AccountType/>
      </UserInfo>
    </CPABC_x0020_Team_x0020_Lead>
    <e5154fba47b949e6b7ca63533b8c3c0a xmlns="5e743017-87c0-413e-b40c-0342d1a9cc52">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61f9bea6-bf98-48ad-853b-a982382b3fbc</TermId>
        </TermInfo>
      </Terms>
    </e5154fba47b949e6b7ca63533b8c3c0a>
    <Editorial_x0020_Lead xmlns="81c57873-fcea-4548-ad28-ebd464f7ba2b">
      <UserInfo>
        <DisplayName/>
        <AccountId xsi:nil="true"/>
        <AccountType/>
      </UserInfo>
    </Editorial_x0020_Lead>
    <TaxCatchAll xmlns="81c57873-fcea-4548-ad28-ebd464f7ba2b">
      <Value>6</Value>
      <Value>74</Value>
      <Value>7</Value>
    </TaxCatchAll>
    <_dlc_DocId xmlns="b79b9e9d-f7f5-4ae6-9214-b323bf53df59">CORP-1599910924-678</_dlc_DocId>
    <_dlc_DocIdUrl xmlns="b79b9e9d-f7f5-4ae6-9214-b323bf53df59">
      <Url>https://corporate.bccpa.ca/eac/communications/_layouts/15/DocIdRedir.aspx?ID=CORP-1599910924-678</Url>
      <Description>CORP-1599910924-678</Description>
    </_dlc_DocIdUrl>
  </documentManagement>
</p:properties>
</file>

<file path=customXml/itemProps1.xml><?xml version="1.0" encoding="utf-8"?>
<ds:datastoreItem xmlns:ds="http://schemas.openxmlformats.org/officeDocument/2006/customXml" ds:itemID="{4D419733-9A5C-4D1B-A747-DAD42724F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57873-fcea-4548-ad28-ebd464f7ba2b"/>
    <ds:schemaRef ds:uri="5e743017-87c0-413e-b40c-0342d1a9cc52"/>
    <ds:schemaRef ds:uri="http://schemas.microsoft.com/sharepoint/v3/fields"/>
    <ds:schemaRef ds:uri="b79b9e9d-f7f5-4ae6-9214-b323bf53d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613F6-D8DC-4498-907D-77B69F2DE419}">
  <ds:schemaRefs>
    <ds:schemaRef ds:uri="Microsoft.SharePoint.Taxonomy.ContentTypeSync"/>
  </ds:schemaRefs>
</ds:datastoreItem>
</file>

<file path=customXml/itemProps3.xml><?xml version="1.0" encoding="utf-8"?>
<ds:datastoreItem xmlns:ds="http://schemas.openxmlformats.org/officeDocument/2006/customXml" ds:itemID="{99FC6260-A6C3-4F7B-A52D-5EEA1432D94D}">
  <ds:schemaRefs>
    <ds:schemaRef ds:uri="http://schemas.microsoft.com/sharepoint/events"/>
  </ds:schemaRefs>
</ds:datastoreItem>
</file>

<file path=customXml/itemProps4.xml><?xml version="1.0" encoding="utf-8"?>
<ds:datastoreItem xmlns:ds="http://schemas.openxmlformats.org/officeDocument/2006/customXml" ds:itemID="{2ADBF324-1E6D-4AC7-A556-623D37EE9281}">
  <ds:schemaRefs>
    <ds:schemaRef ds:uri="http://schemas.microsoft.com/sharepoint/v3/contenttype/forms"/>
  </ds:schemaRefs>
</ds:datastoreItem>
</file>

<file path=customXml/itemProps5.xml><?xml version="1.0" encoding="utf-8"?>
<ds:datastoreItem xmlns:ds="http://schemas.openxmlformats.org/officeDocument/2006/customXml" ds:itemID="{CE301502-8ABC-45FA-8C3F-3AB953D029B2}">
  <ds:schemaRefs>
    <ds:schemaRef ds:uri="5e743017-87c0-413e-b40c-0342d1a9cc52"/>
    <ds:schemaRef ds:uri="b79b9e9d-f7f5-4ae6-9214-b323bf53df5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81c57873-fcea-4548-ad28-ebd464f7ba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CPABC IT Department</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vkanasoot</dc:creator>
  <cp:keywords/>
  <dc:description/>
  <cp:lastModifiedBy>vkanasoot</cp:lastModifiedBy>
  <cp:revision>1</cp:revision>
  <dcterms:created xsi:type="dcterms:W3CDTF">2019-09-25T16:33:00Z</dcterms:created>
  <dcterms:modified xsi:type="dcterms:W3CDTF">2019-09-25T16:35:00Z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0x010100D0AF5AC5EBCD99499959645320E28EAC6300DDD7093E641A86499229DE66153C1806</vt:lpwstr>
  </property>
  <property fmtid="{D5CDD505-2E9C-101B-9397-08002B2CF9AE}" pid="3" name="CPABC Team">
    <vt:lpwstr/>
  </property>
  <property fmtid="{D5CDD505-2E9C-101B-9397-08002B2CF9AE}" pid="4" name="Campaigns and Sponsorships">
    <vt:lpwstr/>
  </property>
  <property fmtid="{D5CDD505-2E9C-101B-9397-08002B2CF9AE}" pid="5" name="CPAFiscalYear">
    <vt:lpwstr>74;#2019-2020|c08a1c11-01c7-442d-b143-79bb196d13dd</vt:lpwstr>
  </property>
  <property fmtid="{D5CDD505-2E9C-101B-9397-08002B2CF9AE}" pid="6" name="Industry Update Category">
    <vt:lpwstr/>
  </property>
  <property fmtid="{D5CDD505-2E9C-101B-9397-08002B2CF9AE}" pid="7" name="EAC Platform">
    <vt:lpwstr/>
  </property>
  <property fmtid="{D5CDD505-2E9C-101B-9397-08002B2CF9AE}" pid="8" name="TaxKeyword">
    <vt:lpwstr/>
  </property>
  <property fmtid="{D5CDD505-2E9C-101B-9397-08002B2CF9AE}" pid="9" name="pade72fedb154198abfae1456c2d3e48">
    <vt:lpwstr>2019|c71dbf0f-9da2-43e6-a181-241b3bdad9f7</vt:lpwstr>
  </property>
  <property fmtid="{D5CDD505-2E9C-101B-9397-08002B2CF9AE}" pid="10" name="CPAInformationClassification">
    <vt:lpwstr>6;#Internal|61f9bea6-bf98-48ad-853b-a982382b3fbc</vt:lpwstr>
  </property>
  <property fmtid="{D5CDD505-2E9C-101B-9397-08002B2CF9AE}" pid="11" name="_dlc_DocIdItemGuid">
    <vt:lpwstr>37fb85a7-a75e-4f24-ab97-cba993a734e9</vt:lpwstr>
  </property>
  <property fmtid="{D5CDD505-2E9C-101B-9397-08002B2CF9AE}" pid="12" name="CPACalendarYear">
    <vt:lpwstr>7;#2019|c71dbf0f-9da2-43e6-a181-241b3bdad9f7</vt:lpwstr>
  </property>
  <property fmtid="{D5CDD505-2E9C-101B-9397-08002B2CF9AE}" pid="13" name="Image Status">
    <vt:lpwstr/>
  </property>
  <property fmtid="{D5CDD505-2E9C-101B-9397-08002B2CF9AE}" pid="14" name="Review Status">
    <vt:lpwstr/>
  </property>
  <property fmtid="{D5CDD505-2E9C-101B-9397-08002B2CF9AE}" pid="15" name="ia09a00eca9f45e0b036601acc4bffdb">
    <vt:lpwstr/>
  </property>
  <property fmtid="{D5CDD505-2E9C-101B-9397-08002B2CF9AE}" pid="16" name="be4c4bfbc6874e389e93219428b67799">
    <vt:lpwstr/>
  </property>
  <property fmtid="{D5CDD505-2E9C-101B-9397-08002B2CF9AE}" pid="17" name="caaf01c99a6246589eb0e8fe79cce3f6">
    <vt:lpwstr/>
  </property>
  <property fmtid="{D5CDD505-2E9C-101B-9397-08002B2CF9AE}" pid="18" name="occd3bd881a74cbbaa9423744f97312b">
    <vt:lpwstr/>
  </property>
  <property fmtid="{D5CDD505-2E9C-101B-9397-08002B2CF9AE}" pid="19" name="CPAFunction">
    <vt:lpwstr/>
  </property>
  <property fmtid="{D5CDD505-2E9C-101B-9397-08002B2CF9AE}" pid="20" name="CPAMonth">
    <vt:lpwstr/>
  </property>
  <property fmtid="{D5CDD505-2E9C-101B-9397-08002B2CF9AE}" pid="21" name="j55304f21757411aae0835059580120c">
    <vt:lpwstr/>
  </property>
  <property fmtid="{D5CDD505-2E9C-101B-9397-08002B2CF9AE}" pid="22" name="p1af5e27111e4a7880afa7ea510f632c">
    <vt:lpwstr/>
  </property>
  <property fmtid="{D5CDD505-2E9C-101B-9397-08002B2CF9AE}" pid="23" name="f6a0bd83fcef4fc59798dd0c483efaf5">
    <vt:lpwstr/>
  </property>
  <property fmtid="{D5CDD505-2E9C-101B-9397-08002B2CF9AE}" pid="24" name="h6a79e93e56b4ae8aa51f5da2112e6a4">
    <vt:lpwstr/>
  </property>
  <property fmtid="{D5CDD505-2E9C-101B-9397-08002B2CF9AE}" pid="25" name="EAC Report Type">
    <vt:lpwstr/>
  </property>
  <property fmtid="{D5CDD505-2E9C-101B-9397-08002B2CF9AE}" pid="26" name="EAC Status">
    <vt:lpwstr/>
  </property>
  <property fmtid="{D5CDD505-2E9C-101B-9397-08002B2CF9AE}" pid="27" name="idbaf41c088648988a508c83293a7f7c">
    <vt:lpwstr/>
  </property>
  <property fmtid="{D5CDD505-2E9C-101B-9397-08002B2CF9AE}" pid="28" name="Deliverables (EAC)">
    <vt:lpwstr/>
  </property>
  <property fmtid="{D5CDD505-2E9C-101B-9397-08002B2CF9AE}" pid="29" name="EAC Audience">
    <vt:lpwstr/>
  </property>
  <property fmtid="{D5CDD505-2E9C-101B-9397-08002B2CF9AE}" pid="30" name="c776ed540dc244279b7691a3d6b216ff">
    <vt:lpwstr/>
  </property>
  <property fmtid="{D5CDD505-2E9C-101B-9397-08002B2CF9AE}" pid="31" name="Branding Type">
    <vt:lpwstr/>
  </property>
  <property fmtid="{D5CDD505-2E9C-101B-9397-08002B2CF9AE}" pid="32" name="EAC Team">
    <vt:lpwstr/>
  </property>
</Properties>
</file>